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4EF5" w:rsidRPr="00CD52C3" w:rsidRDefault="00564EF5" w:rsidP="00737F4E">
      <w:pPr>
        <w:spacing w:after="0" w:line="240" w:lineRule="auto"/>
        <w:jc w:val="center"/>
        <w:rPr>
          <w:bCs/>
          <w:sz w:val="16"/>
          <w:szCs w:val="16"/>
          <w:u w:val="single"/>
        </w:rPr>
      </w:pPr>
      <w:r w:rsidRPr="00CD52C3">
        <w:rPr>
          <w:bCs/>
          <w:sz w:val="16"/>
          <w:szCs w:val="16"/>
          <w:u w:val="single"/>
        </w:rPr>
        <w:t>Ошибки и опечатки, допущенные в Пособии:</w:t>
      </w:r>
    </w:p>
    <w:p w:rsidR="00564EF5" w:rsidRDefault="00564EF5" w:rsidP="00F14DDF">
      <w:pPr>
        <w:spacing w:after="0" w:line="240" w:lineRule="auto"/>
        <w:jc w:val="both"/>
        <w:rPr>
          <w:bCs/>
          <w:color w:val="000000" w:themeColor="text1"/>
          <w:sz w:val="16"/>
          <w:szCs w:val="16"/>
        </w:rPr>
      </w:pPr>
    </w:p>
    <w:p w:rsidR="00CD52C3" w:rsidRDefault="00CD52C3" w:rsidP="00CD52C3">
      <w:pPr>
        <w:spacing w:after="0" w:line="240" w:lineRule="auto"/>
        <w:ind w:left="284" w:hanging="284"/>
        <w:jc w:val="both"/>
        <w:rPr>
          <w:color w:val="000000" w:themeColor="text1"/>
          <w:sz w:val="16"/>
          <w:szCs w:val="16"/>
        </w:rPr>
      </w:pPr>
      <w:r>
        <w:rPr>
          <w:color w:val="000000" w:themeColor="text1"/>
          <w:sz w:val="16"/>
          <w:szCs w:val="16"/>
        </w:rPr>
        <w:t>1</w:t>
      </w:r>
      <w:r>
        <w:rPr>
          <w:color w:val="000000" w:themeColor="text1"/>
          <w:sz w:val="16"/>
          <w:szCs w:val="16"/>
        </w:rPr>
        <w:t>.</w:t>
      </w:r>
      <w:r>
        <w:rPr>
          <w:color w:val="000000" w:themeColor="text1"/>
          <w:sz w:val="16"/>
          <w:szCs w:val="16"/>
        </w:rPr>
        <w:tab/>
      </w:r>
      <w:r w:rsidRPr="00CD52C3">
        <w:rPr>
          <w:b/>
          <w:color w:val="000000" w:themeColor="text1"/>
          <w:sz w:val="16"/>
          <w:szCs w:val="16"/>
        </w:rPr>
        <w:t>стр. 26</w:t>
      </w:r>
      <w:r>
        <w:rPr>
          <w:color w:val="000000" w:themeColor="text1"/>
          <w:sz w:val="16"/>
          <w:szCs w:val="16"/>
        </w:rPr>
        <w:t xml:space="preserve">, абзац 5 (сверху), </w:t>
      </w:r>
      <w:r w:rsidRPr="00564EF5">
        <w:rPr>
          <w:bCs/>
          <w:color w:val="000000" w:themeColor="text1"/>
          <w:sz w:val="16"/>
          <w:szCs w:val="16"/>
        </w:rPr>
        <w:t>изложить в редакции:</w:t>
      </w:r>
    </w:p>
    <w:p w:rsidR="00CD52C3" w:rsidRPr="00737F4E" w:rsidRDefault="00CD52C3" w:rsidP="00CD52C3">
      <w:pPr>
        <w:spacing w:before="120" w:after="0" w:line="240" w:lineRule="auto"/>
        <w:jc w:val="both"/>
        <w:rPr>
          <w:i/>
          <w:color w:val="000000" w:themeColor="text1"/>
          <w:sz w:val="16"/>
          <w:szCs w:val="16"/>
        </w:rPr>
      </w:pPr>
      <w:r w:rsidRPr="00737F4E">
        <w:rPr>
          <w:rFonts w:eastAsiaTheme="minorEastAsia"/>
          <w:i/>
          <w:color w:val="000000" w:themeColor="text1"/>
          <w:sz w:val="16"/>
          <w:szCs w:val="16"/>
        </w:rPr>
        <w:t xml:space="preserve">Величина сопротивления заземления </w:t>
      </w:r>
      <w:proofErr w:type="spellStart"/>
      <w:r w:rsidRPr="00737F4E">
        <w:rPr>
          <w:rFonts w:eastAsiaTheme="minorEastAsia"/>
          <w:i/>
          <w:color w:val="000000" w:themeColor="text1"/>
          <w:sz w:val="16"/>
          <w:szCs w:val="16"/>
        </w:rPr>
        <w:t>нейтрали</w:t>
      </w:r>
      <w:proofErr w:type="spellEnd"/>
      <w:r w:rsidRPr="00737F4E">
        <w:rPr>
          <w:rFonts w:eastAsiaTheme="minorEastAsia"/>
          <w:i/>
          <w:color w:val="000000" w:themeColor="text1"/>
          <w:sz w:val="16"/>
          <w:szCs w:val="16"/>
        </w:rPr>
        <w:t xml:space="preserve"> </w:t>
      </w:r>
      <w:proofErr w:type="gramStart"/>
      <w:r w:rsidRPr="00737F4E">
        <w:rPr>
          <w:rFonts w:eastAsiaTheme="minorEastAsia"/>
          <w:i/>
          <w:color w:val="000000" w:themeColor="text1"/>
          <w:sz w:val="16"/>
          <w:szCs w:val="16"/>
          <w:lang w:val="en-US"/>
        </w:rPr>
        <w:t>R</w:t>
      </w:r>
      <w:proofErr w:type="gramEnd"/>
      <w:r w:rsidRPr="00737F4E">
        <w:rPr>
          <w:rFonts w:eastAsiaTheme="minorEastAsia"/>
          <w:i/>
          <w:color w:val="000000" w:themeColor="text1"/>
          <w:sz w:val="16"/>
          <w:szCs w:val="16"/>
          <w:vertAlign w:val="subscript"/>
        </w:rPr>
        <w:t>о</w:t>
      </w:r>
      <w:r w:rsidRPr="00737F4E">
        <w:rPr>
          <w:rFonts w:eastAsiaTheme="minorEastAsia"/>
          <w:i/>
          <w:color w:val="000000" w:themeColor="text1"/>
          <w:sz w:val="16"/>
          <w:szCs w:val="16"/>
        </w:rPr>
        <w:t xml:space="preserve"> для сети 380/220В равна 4 Ома, поэтому график, показанный на рис.9, дает уменьш</w:t>
      </w:r>
      <w:r w:rsidRPr="00737F4E">
        <w:rPr>
          <w:rFonts w:eastAsiaTheme="minorEastAsia"/>
          <w:i/>
          <w:color w:val="000000" w:themeColor="text1"/>
          <w:sz w:val="16"/>
          <w:szCs w:val="16"/>
        </w:rPr>
        <w:t>е</w:t>
      </w:r>
      <w:r w:rsidRPr="00737F4E">
        <w:rPr>
          <w:rFonts w:eastAsiaTheme="minorEastAsia"/>
          <w:i/>
          <w:color w:val="000000" w:themeColor="text1"/>
          <w:sz w:val="16"/>
          <w:szCs w:val="16"/>
        </w:rPr>
        <w:t xml:space="preserve">ние </w:t>
      </w:r>
      <w:r w:rsidRPr="00737F4E">
        <w:rPr>
          <w:rFonts w:eastAsiaTheme="minorEastAsia"/>
          <w:i/>
          <w:color w:val="000000" w:themeColor="text1"/>
          <w:sz w:val="16"/>
          <w:szCs w:val="16"/>
          <w:lang w:val="en-US"/>
        </w:rPr>
        <w:t>U</w:t>
      </w:r>
      <w:proofErr w:type="spellStart"/>
      <w:r w:rsidRPr="00737F4E">
        <w:rPr>
          <w:rFonts w:eastAsiaTheme="minorEastAsia"/>
          <w:i/>
          <w:color w:val="000000" w:themeColor="text1"/>
          <w:sz w:val="16"/>
          <w:szCs w:val="16"/>
          <w:vertAlign w:val="subscript"/>
        </w:rPr>
        <w:t>опч</w:t>
      </w:r>
      <w:proofErr w:type="spellEnd"/>
      <w:r w:rsidRPr="00737F4E">
        <w:rPr>
          <w:rFonts w:eastAsiaTheme="minorEastAsia"/>
          <w:i/>
          <w:color w:val="000000" w:themeColor="text1"/>
          <w:sz w:val="16"/>
          <w:szCs w:val="16"/>
        </w:rPr>
        <w:t xml:space="preserve"> с 220 только до 110В (равное падение напряжений на сопротивл</w:t>
      </w:r>
      <w:r w:rsidRPr="00737F4E">
        <w:rPr>
          <w:rFonts w:eastAsiaTheme="minorEastAsia"/>
          <w:i/>
          <w:color w:val="000000" w:themeColor="text1"/>
          <w:sz w:val="16"/>
          <w:szCs w:val="16"/>
        </w:rPr>
        <w:t>е</w:t>
      </w:r>
      <w:r w:rsidRPr="00737F4E">
        <w:rPr>
          <w:rFonts w:eastAsiaTheme="minorEastAsia"/>
          <w:i/>
          <w:color w:val="000000" w:themeColor="text1"/>
          <w:sz w:val="16"/>
          <w:szCs w:val="16"/>
        </w:rPr>
        <w:t xml:space="preserve">нии </w:t>
      </w:r>
      <w:r w:rsidRPr="00737F4E">
        <w:rPr>
          <w:rFonts w:eastAsiaTheme="minorEastAsia"/>
          <w:i/>
          <w:color w:val="000000" w:themeColor="text1"/>
          <w:sz w:val="16"/>
          <w:szCs w:val="16"/>
          <w:lang w:val="en-US"/>
        </w:rPr>
        <w:t>R</w:t>
      </w:r>
      <w:r w:rsidRPr="00737F4E">
        <w:rPr>
          <w:rFonts w:eastAsiaTheme="minorEastAsia"/>
          <w:i/>
          <w:color w:val="000000" w:themeColor="text1"/>
          <w:sz w:val="16"/>
          <w:szCs w:val="16"/>
          <w:vertAlign w:val="subscript"/>
        </w:rPr>
        <w:t>о</w:t>
      </w:r>
      <w:r w:rsidRPr="00737F4E">
        <w:rPr>
          <w:rFonts w:eastAsiaTheme="minorEastAsia"/>
          <w:i/>
          <w:color w:val="000000" w:themeColor="text1"/>
          <w:sz w:val="16"/>
          <w:szCs w:val="16"/>
        </w:rPr>
        <w:t xml:space="preserve"> и участке параллельного соединения </w:t>
      </w:r>
      <w:r w:rsidRPr="00737F4E">
        <w:rPr>
          <w:rFonts w:eastAsiaTheme="minorEastAsia"/>
          <w:i/>
          <w:color w:val="000000" w:themeColor="text1"/>
          <w:sz w:val="16"/>
          <w:szCs w:val="16"/>
          <w:lang w:val="en-US"/>
        </w:rPr>
        <w:t>R</w:t>
      </w:r>
      <w:r w:rsidRPr="00737F4E">
        <w:rPr>
          <w:rFonts w:eastAsiaTheme="minorEastAsia"/>
          <w:i/>
          <w:color w:val="000000" w:themeColor="text1"/>
          <w:sz w:val="16"/>
          <w:szCs w:val="16"/>
          <w:vertAlign w:val="subscript"/>
        </w:rPr>
        <w:t>33</w:t>
      </w:r>
      <w:r w:rsidRPr="00737F4E">
        <w:rPr>
          <w:rFonts w:eastAsiaTheme="minorEastAsia"/>
          <w:i/>
          <w:color w:val="000000" w:themeColor="text1"/>
          <w:sz w:val="16"/>
          <w:szCs w:val="16"/>
        </w:rPr>
        <w:t xml:space="preserve"> и </w:t>
      </w:r>
      <w:r w:rsidRPr="00737F4E">
        <w:rPr>
          <w:rFonts w:eastAsiaTheme="minorEastAsia"/>
          <w:i/>
          <w:color w:val="000000" w:themeColor="text1"/>
          <w:sz w:val="16"/>
          <w:szCs w:val="16"/>
          <w:lang w:val="en-US"/>
        </w:rPr>
        <w:t>R</w:t>
      </w:r>
      <w:r w:rsidRPr="00737F4E">
        <w:rPr>
          <w:rFonts w:eastAsiaTheme="minorEastAsia"/>
          <w:i/>
          <w:color w:val="000000" w:themeColor="text1"/>
          <w:sz w:val="16"/>
          <w:szCs w:val="16"/>
          <w:vertAlign w:val="subscript"/>
        </w:rPr>
        <w:t>ч</w:t>
      </w:r>
      <w:r w:rsidRPr="00737F4E">
        <w:rPr>
          <w:rFonts w:eastAsiaTheme="minorEastAsia"/>
          <w:i/>
          <w:color w:val="000000" w:themeColor="text1"/>
          <w:sz w:val="16"/>
          <w:szCs w:val="16"/>
        </w:rPr>
        <w:t xml:space="preserve"> по 110В). Это о</w:t>
      </w:r>
      <w:r w:rsidRPr="00737F4E">
        <w:rPr>
          <w:rFonts w:eastAsiaTheme="minorEastAsia"/>
          <w:i/>
          <w:color w:val="000000" w:themeColor="text1"/>
          <w:sz w:val="16"/>
          <w:szCs w:val="16"/>
        </w:rPr>
        <w:t>б</w:t>
      </w:r>
      <w:r w:rsidRPr="00737F4E">
        <w:rPr>
          <w:rFonts w:eastAsiaTheme="minorEastAsia"/>
          <w:i/>
          <w:color w:val="000000" w:themeColor="text1"/>
          <w:sz w:val="16"/>
          <w:szCs w:val="16"/>
        </w:rPr>
        <w:t>стоятельство и не дает полной защиты с помощью защитного зазе</w:t>
      </w:r>
      <w:r w:rsidRPr="00737F4E">
        <w:rPr>
          <w:rFonts w:eastAsiaTheme="minorEastAsia"/>
          <w:i/>
          <w:color w:val="000000" w:themeColor="text1"/>
          <w:sz w:val="16"/>
          <w:szCs w:val="16"/>
        </w:rPr>
        <w:t>м</w:t>
      </w:r>
      <w:r w:rsidRPr="00737F4E">
        <w:rPr>
          <w:rFonts w:eastAsiaTheme="minorEastAsia"/>
          <w:i/>
          <w:color w:val="000000" w:themeColor="text1"/>
          <w:sz w:val="16"/>
          <w:szCs w:val="16"/>
        </w:rPr>
        <w:t xml:space="preserve">ления. Поэтому в разрешенной к использованию в настоящее время сети </w:t>
      </w:r>
      <w:proofErr w:type="gramStart"/>
      <w:r w:rsidRPr="00737F4E">
        <w:rPr>
          <w:rFonts w:eastAsiaTheme="minorEastAsia"/>
          <w:i/>
          <w:color w:val="000000" w:themeColor="text1"/>
          <w:sz w:val="16"/>
          <w:szCs w:val="16"/>
        </w:rPr>
        <w:t>ТТ</w:t>
      </w:r>
      <w:proofErr w:type="gramEnd"/>
      <w:r w:rsidRPr="00737F4E">
        <w:rPr>
          <w:rFonts w:eastAsiaTheme="minorEastAsia"/>
          <w:i/>
          <w:color w:val="000000" w:themeColor="text1"/>
          <w:sz w:val="16"/>
          <w:szCs w:val="16"/>
        </w:rPr>
        <w:t xml:space="preserve"> обязательно следует применять УЗО от диффере</w:t>
      </w:r>
      <w:r w:rsidRPr="00737F4E">
        <w:rPr>
          <w:rFonts w:eastAsiaTheme="minorEastAsia"/>
          <w:i/>
          <w:color w:val="000000" w:themeColor="text1"/>
          <w:sz w:val="16"/>
          <w:szCs w:val="16"/>
        </w:rPr>
        <w:t>н</w:t>
      </w:r>
      <w:r w:rsidRPr="00737F4E">
        <w:rPr>
          <w:rFonts w:eastAsiaTheme="minorEastAsia"/>
          <w:i/>
          <w:color w:val="000000" w:themeColor="text1"/>
          <w:sz w:val="16"/>
          <w:szCs w:val="16"/>
        </w:rPr>
        <w:t>циальных токов, которое в рекомендациях ПУЭ названо дополнительным, хотя на самом деле фактически оно является основным сре</w:t>
      </w:r>
      <w:r w:rsidRPr="00737F4E">
        <w:rPr>
          <w:rFonts w:eastAsiaTheme="minorEastAsia"/>
          <w:i/>
          <w:color w:val="000000" w:themeColor="text1"/>
          <w:sz w:val="16"/>
          <w:szCs w:val="16"/>
        </w:rPr>
        <w:t>д</w:t>
      </w:r>
      <w:r w:rsidRPr="00737F4E">
        <w:rPr>
          <w:rFonts w:eastAsiaTheme="minorEastAsia"/>
          <w:i/>
          <w:color w:val="000000" w:themeColor="text1"/>
          <w:sz w:val="16"/>
          <w:szCs w:val="16"/>
        </w:rPr>
        <w:t>ством защиты</w:t>
      </w:r>
      <w:r>
        <w:rPr>
          <w:rFonts w:eastAsiaTheme="minorEastAsia"/>
          <w:i/>
          <w:color w:val="000000" w:themeColor="text1"/>
          <w:sz w:val="16"/>
          <w:szCs w:val="16"/>
        </w:rPr>
        <w:t>.</w:t>
      </w:r>
    </w:p>
    <w:p w:rsidR="00CD52C3" w:rsidRPr="00564EF5" w:rsidRDefault="00CD52C3" w:rsidP="00F14DDF">
      <w:pPr>
        <w:spacing w:after="0" w:line="240" w:lineRule="auto"/>
        <w:jc w:val="both"/>
        <w:rPr>
          <w:bCs/>
          <w:color w:val="000000" w:themeColor="text1"/>
          <w:sz w:val="16"/>
          <w:szCs w:val="16"/>
        </w:rPr>
      </w:pPr>
    </w:p>
    <w:p w:rsidR="00CD52C3" w:rsidRPr="00564EF5" w:rsidRDefault="00CD52C3" w:rsidP="00CD52C3">
      <w:pPr>
        <w:spacing w:after="0" w:line="240" w:lineRule="auto"/>
        <w:ind w:left="284" w:hanging="284"/>
        <w:jc w:val="both"/>
        <w:rPr>
          <w:bCs/>
          <w:color w:val="000000" w:themeColor="text1"/>
          <w:sz w:val="16"/>
          <w:szCs w:val="16"/>
        </w:rPr>
      </w:pPr>
      <w:r w:rsidRPr="00564EF5">
        <w:rPr>
          <w:bCs/>
          <w:color w:val="000000" w:themeColor="text1"/>
          <w:sz w:val="16"/>
          <w:szCs w:val="16"/>
        </w:rPr>
        <w:t>2.</w:t>
      </w:r>
      <w:r w:rsidRPr="00564EF5">
        <w:rPr>
          <w:bCs/>
          <w:color w:val="000000" w:themeColor="text1"/>
          <w:sz w:val="16"/>
          <w:szCs w:val="16"/>
        </w:rPr>
        <w:tab/>
      </w:r>
      <w:r w:rsidRPr="00CD52C3">
        <w:rPr>
          <w:b/>
          <w:bCs/>
          <w:color w:val="000000" w:themeColor="text1"/>
          <w:sz w:val="16"/>
          <w:szCs w:val="16"/>
        </w:rPr>
        <w:t>стр. 71</w:t>
      </w:r>
      <w:r>
        <w:rPr>
          <w:bCs/>
          <w:color w:val="000000" w:themeColor="text1"/>
          <w:sz w:val="16"/>
          <w:szCs w:val="16"/>
        </w:rPr>
        <w:t>, п</w:t>
      </w:r>
      <w:r w:rsidRPr="00564EF5">
        <w:rPr>
          <w:bCs/>
          <w:color w:val="000000" w:themeColor="text1"/>
          <w:sz w:val="16"/>
          <w:szCs w:val="16"/>
        </w:rPr>
        <w:t>ункт 8 подраздела 3.3,</w:t>
      </w:r>
      <w:r>
        <w:rPr>
          <w:bCs/>
          <w:color w:val="000000" w:themeColor="text1"/>
          <w:sz w:val="16"/>
          <w:szCs w:val="16"/>
        </w:rPr>
        <w:t xml:space="preserve"> </w:t>
      </w:r>
      <w:r w:rsidRPr="00564EF5">
        <w:rPr>
          <w:bCs/>
          <w:color w:val="000000" w:themeColor="text1"/>
          <w:sz w:val="16"/>
          <w:szCs w:val="16"/>
        </w:rPr>
        <w:t>изложить в редакции:</w:t>
      </w:r>
    </w:p>
    <w:p w:rsidR="00CD52C3" w:rsidRPr="00337612" w:rsidRDefault="00CD52C3" w:rsidP="00CD52C3">
      <w:pPr>
        <w:spacing w:before="120" w:after="0" w:line="240" w:lineRule="auto"/>
        <w:jc w:val="both"/>
        <w:rPr>
          <w:bCs/>
          <w:i/>
          <w:color w:val="000000" w:themeColor="text1"/>
          <w:sz w:val="16"/>
          <w:szCs w:val="16"/>
        </w:rPr>
      </w:pPr>
      <w:r w:rsidRPr="00564EF5">
        <w:rPr>
          <w:bCs/>
          <w:color w:val="000000" w:themeColor="text1"/>
          <w:sz w:val="16"/>
          <w:szCs w:val="16"/>
        </w:rPr>
        <w:t>«</w:t>
      </w:r>
      <w:r w:rsidRPr="00337612">
        <w:rPr>
          <w:i/>
          <w:color w:val="000000" w:themeColor="text1"/>
          <w:sz w:val="16"/>
          <w:szCs w:val="16"/>
        </w:rPr>
        <w:t>На объектах выполняются требования, предусмотренные ст. 12 ФЗ «Об охране здоровья граждан от воздействия окружающего табачного дыма и после</w:t>
      </w:r>
      <w:r w:rsidRPr="00337612">
        <w:rPr>
          <w:i/>
          <w:color w:val="000000" w:themeColor="text1"/>
          <w:sz w:val="16"/>
          <w:szCs w:val="16"/>
        </w:rPr>
        <w:t>д</w:t>
      </w:r>
      <w:r w:rsidRPr="00337612">
        <w:rPr>
          <w:i/>
          <w:color w:val="000000" w:themeColor="text1"/>
          <w:sz w:val="16"/>
          <w:szCs w:val="16"/>
        </w:rPr>
        <w:t xml:space="preserve">ствий потребления табака» от 23.02.2013 № 15-ФЗ. На </w:t>
      </w:r>
      <w:proofErr w:type="spellStart"/>
      <w:r w:rsidRPr="00337612">
        <w:rPr>
          <w:i/>
          <w:color w:val="000000" w:themeColor="text1"/>
          <w:sz w:val="16"/>
          <w:szCs w:val="16"/>
        </w:rPr>
        <w:t>пожаровзрывоопасных</w:t>
      </w:r>
      <w:proofErr w:type="spellEnd"/>
      <w:r w:rsidRPr="00337612">
        <w:rPr>
          <w:i/>
          <w:color w:val="000000" w:themeColor="text1"/>
          <w:sz w:val="16"/>
          <w:szCs w:val="16"/>
        </w:rPr>
        <w:t xml:space="preserve"> и пожароопасных участках объектов и терр</w:t>
      </w:r>
      <w:r w:rsidRPr="00337612">
        <w:rPr>
          <w:i/>
          <w:color w:val="000000" w:themeColor="text1"/>
          <w:sz w:val="16"/>
          <w:szCs w:val="16"/>
        </w:rPr>
        <w:t>и</w:t>
      </w:r>
      <w:r w:rsidRPr="00337612">
        <w:rPr>
          <w:i/>
          <w:color w:val="000000" w:themeColor="text1"/>
          <w:sz w:val="16"/>
          <w:szCs w:val="16"/>
        </w:rPr>
        <w:t xml:space="preserve">торий запрещается </w:t>
      </w:r>
      <w:proofErr w:type="gramStart"/>
      <w:r w:rsidRPr="00337612">
        <w:rPr>
          <w:i/>
          <w:color w:val="000000" w:themeColor="text1"/>
          <w:sz w:val="16"/>
          <w:szCs w:val="16"/>
        </w:rPr>
        <w:t>курение</w:t>
      </w:r>
      <w:proofErr w:type="gramEnd"/>
      <w:r w:rsidRPr="00337612">
        <w:rPr>
          <w:i/>
          <w:color w:val="000000" w:themeColor="text1"/>
          <w:sz w:val="16"/>
          <w:szCs w:val="16"/>
        </w:rPr>
        <w:t xml:space="preserve"> и размещаются запрещающие знаки п</w:t>
      </w:r>
      <w:r w:rsidRPr="00337612">
        <w:rPr>
          <w:i/>
          <w:color w:val="000000" w:themeColor="text1"/>
          <w:sz w:val="16"/>
          <w:szCs w:val="16"/>
        </w:rPr>
        <w:t>о</w:t>
      </w:r>
      <w:r w:rsidRPr="00337612">
        <w:rPr>
          <w:i/>
          <w:color w:val="000000" w:themeColor="text1"/>
          <w:sz w:val="16"/>
          <w:szCs w:val="16"/>
        </w:rPr>
        <w:t>жарной безопасности «Запрещается курение» и «Запрещается польз</w:t>
      </w:r>
      <w:r w:rsidRPr="00337612">
        <w:rPr>
          <w:i/>
          <w:color w:val="000000" w:themeColor="text1"/>
          <w:sz w:val="16"/>
          <w:szCs w:val="16"/>
        </w:rPr>
        <w:t>о</w:t>
      </w:r>
      <w:r w:rsidRPr="00337612">
        <w:rPr>
          <w:i/>
          <w:color w:val="000000" w:themeColor="text1"/>
          <w:sz w:val="16"/>
          <w:szCs w:val="16"/>
        </w:rPr>
        <w:t>ваться открытым огнем и курить». Места, сп</w:t>
      </w:r>
      <w:r w:rsidRPr="00337612">
        <w:rPr>
          <w:i/>
          <w:color w:val="000000" w:themeColor="text1"/>
          <w:sz w:val="16"/>
          <w:szCs w:val="16"/>
        </w:rPr>
        <w:t>е</w:t>
      </w:r>
      <w:r w:rsidRPr="00337612">
        <w:rPr>
          <w:i/>
          <w:color w:val="000000" w:themeColor="text1"/>
          <w:sz w:val="16"/>
          <w:szCs w:val="16"/>
        </w:rPr>
        <w:t xml:space="preserve">циально отведенные для курения табака, обозначаются предписывающим знаком «Курить здесь» и указательным знаком «Место курения» (см. приложение 2 </w:t>
      </w:r>
      <w:r w:rsidRPr="00337612">
        <w:rPr>
          <w:bCs/>
          <w:i/>
          <w:color w:val="000000" w:themeColor="text1"/>
          <w:sz w:val="16"/>
          <w:szCs w:val="16"/>
        </w:rPr>
        <w:t xml:space="preserve">извлечения  из ГОСТ </w:t>
      </w:r>
      <w:proofErr w:type="gramStart"/>
      <w:r w:rsidRPr="00337612">
        <w:rPr>
          <w:bCs/>
          <w:i/>
          <w:color w:val="000000" w:themeColor="text1"/>
          <w:sz w:val="16"/>
          <w:szCs w:val="16"/>
        </w:rPr>
        <w:t>Р</w:t>
      </w:r>
      <w:proofErr w:type="gramEnd"/>
      <w:r w:rsidRPr="00337612">
        <w:rPr>
          <w:bCs/>
          <w:i/>
          <w:color w:val="000000" w:themeColor="text1"/>
          <w:sz w:val="16"/>
          <w:szCs w:val="16"/>
        </w:rPr>
        <w:t xml:space="preserve"> 12.4.026-2001 – коды  знаков Р 01, Р 02, М 15, Д 03, а также </w:t>
      </w:r>
      <w:r w:rsidRPr="00337612">
        <w:rPr>
          <w:i/>
          <w:color w:val="000000" w:themeColor="text1"/>
          <w:sz w:val="16"/>
          <w:szCs w:val="16"/>
        </w:rPr>
        <w:t>п.14 ППР 390).»</w:t>
      </w:r>
    </w:p>
    <w:p w:rsidR="00CD52C3" w:rsidRDefault="00CD52C3" w:rsidP="00737F4E">
      <w:pPr>
        <w:spacing w:after="0" w:line="240" w:lineRule="auto"/>
        <w:ind w:left="284" w:hanging="284"/>
        <w:jc w:val="both"/>
        <w:rPr>
          <w:bCs/>
          <w:color w:val="000000" w:themeColor="text1"/>
          <w:sz w:val="16"/>
          <w:szCs w:val="16"/>
        </w:rPr>
      </w:pPr>
    </w:p>
    <w:p w:rsidR="00F14DDF" w:rsidRPr="00564EF5" w:rsidRDefault="00CD52C3" w:rsidP="00737F4E">
      <w:pPr>
        <w:spacing w:after="0" w:line="240" w:lineRule="auto"/>
        <w:ind w:left="284" w:hanging="284"/>
        <w:jc w:val="both"/>
        <w:rPr>
          <w:bCs/>
          <w:color w:val="000000" w:themeColor="text1"/>
          <w:sz w:val="16"/>
          <w:szCs w:val="16"/>
        </w:rPr>
      </w:pPr>
      <w:r>
        <w:rPr>
          <w:bCs/>
          <w:color w:val="000000" w:themeColor="text1"/>
          <w:sz w:val="16"/>
          <w:szCs w:val="16"/>
        </w:rPr>
        <w:t>3</w:t>
      </w:r>
      <w:r w:rsidR="00564EF5" w:rsidRPr="00564EF5">
        <w:rPr>
          <w:bCs/>
          <w:color w:val="000000" w:themeColor="text1"/>
          <w:sz w:val="16"/>
          <w:szCs w:val="16"/>
        </w:rPr>
        <w:t>.</w:t>
      </w:r>
      <w:r w:rsidR="00564EF5" w:rsidRPr="00564EF5">
        <w:rPr>
          <w:bCs/>
          <w:color w:val="000000" w:themeColor="text1"/>
          <w:sz w:val="16"/>
          <w:szCs w:val="16"/>
        </w:rPr>
        <w:tab/>
      </w:r>
      <w:r w:rsidR="00337612" w:rsidRPr="00CD52C3">
        <w:rPr>
          <w:b/>
          <w:bCs/>
          <w:color w:val="000000" w:themeColor="text1"/>
          <w:sz w:val="16"/>
          <w:szCs w:val="16"/>
        </w:rPr>
        <w:t>стр</w:t>
      </w:r>
      <w:r w:rsidRPr="00CD52C3">
        <w:rPr>
          <w:b/>
          <w:bCs/>
          <w:color w:val="000000" w:themeColor="text1"/>
          <w:sz w:val="16"/>
          <w:szCs w:val="16"/>
        </w:rPr>
        <w:t>.</w:t>
      </w:r>
      <w:r w:rsidR="00737F4E" w:rsidRPr="00CD52C3">
        <w:rPr>
          <w:b/>
          <w:bCs/>
          <w:color w:val="000000" w:themeColor="text1"/>
          <w:sz w:val="16"/>
          <w:szCs w:val="16"/>
        </w:rPr>
        <w:t xml:space="preserve"> 77</w:t>
      </w:r>
      <w:r w:rsidR="00337612">
        <w:rPr>
          <w:bCs/>
          <w:color w:val="000000" w:themeColor="text1"/>
          <w:sz w:val="16"/>
          <w:szCs w:val="16"/>
        </w:rPr>
        <w:t>. п</w:t>
      </w:r>
      <w:r w:rsidR="00F14DDF" w:rsidRPr="00564EF5">
        <w:rPr>
          <w:bCs/>
          <w:color w:val="000000" w:themeColor="text1"/>
          <w:sz w:val="16"/>
          <w:szCs w:val="16"/>
        </w:rPr>
        <w:t xml:space="preserve">одпункт а) пункта 1 </w:t>
      </w:r>
      <w:r w:rsidR="00564EF5" w:rsidRPr="00564EF5">
        <w:rPr>
          <w:color w:val="000000" w:themeColor="text1"/>
          <w:sz w:val="16"/>
          <w:szCs w:val="16"/>
        </w:rPr>
        <w:t xml:space="preserve">подраздела 3.12 </w:t>
      </w:r>
      <w:r w:rsidR="00F14DDF" w:rsidRPr="00564EF5">
        <w:rPr>
          <w:color w:val="000000" w:themeColor="text1"/>
          <w:sz w:val="16"/>
          <w:szCs w:val="16"/>
        </w:rPr>
        <w:t>«</w:t>
      </w:r>
      <w:r w:rsidR="00F14DDF" w:rsidRPr="00564EF5">
        <w:rPr>
          <w:bCs/>
          <w:color w:val="000000" w:themeColor="text1"/>
          <w:sz w:val="16"/>
          <w:szCs w:val="16"/>
        </w:rPr>
        <w:t>Действия при пож</w:t>
      </w:r>
      <w:r w:rsidR="00F14DDF" w:rsidRPr="00564EF5">
        <w:rPr>
          <w:bCs/>
          <w:color w:val="000000" w:themeColor="text1"/>
          <w:sz w:val="16"/>
          <w:szCs w:val="16"/>
        </w:rPr>
        <w:t>а</w:t>
      </w:r>
      <w:r w:rsidR="00F14DDF" w:rsidRPr="00564EF5">
        <w:rPr>
          <w:bCs/>
          <w:color w:val="000000" w:themeColor="text1"/>
          <w:sz w:val="16"/>
          <w:szCs w:val="16"/>
        </w:rPr>
        <w:t>ре»</w:t>
      </w:r>
      <w:r w:rsidR="00564EF5" w:rsidRPr="00564EF5">
        <w:rPr>
          <w:bCs/>
          <w:color w:val="000000" w:themeColor="text1"/>
          <w:sz w:val="16"/>
          <w:szCs w:val="16"/>
        </w:rPr>
        <w:t>,</w:t>
      </w:r>
      <w:r w:rsidR="00737F4E">
        <w:rPr>
          <w:bCs/>
          <w:color w:val="000000" w:themeColor="text1"/>
          <w:sz w:val="16"/>
          <w:szCs w:val="16"/>
        </w:rPr>
        <w:t xml:space="preserve"> </w:t>
      </w:r>
      <w:r w:rsidR="00F14DDF" w:rsidRPr="00564EF5">
        <w:rPr>
          <w:bCs/>
          <w:color w:val="000000" w:themeColor="text1"/>
          <w:sz w:val="16"/>
          <w:szCs w:val="16"/>
        </w:rPr>
        <w:t>изложить в редакции:</w:t>
      </w:r>
    </w:p>
    <w:p w:rsidR="00F14DDF" w:rsidRPr="00337612" w:rsidRDefault="00564EF5" w:rsidP="00737F4E">
      <w:pPr>
        <w:spacing w:before="120" w:after="0" w:line="240" w:lineRule="auto"/>
        <w:jc w:val="both"/>
        <w:rPr>
          <w:i/>
          <w:color w:val="000000" w:themeColor="text1"/>
          <w:sz w:val="16"/>
          <w:szCs w:val="16"/>
        </w:rPr>
      </w:pPr>
      <w:r w:rsidRPr="00337612">
        <w:rPr>
          <w:i/>
          <w:color w:val="000000" w:themeColor="text1"/>
          <w:sz w:val="16"/>
          <w:szCs w:val="16"/>
        </w:rPr>
        <w:t>«</w:t>
      </w:r>
      <w:r w:rsidR="00F14DDF" w:rsidRPr="00337612">
        <w:rPr>
          <w:i/>
          <w:color w:val="000000" w:themeColor="text1"/>
          <w:sz w:val="16"/>
          <w:szCs w:val="16"/>
        </w:rPr>
        <w:t>а) немедленно сообщить об этом в пожарную охрану по телефонам: эк</w:t>
      </w:r>
      <w:r w:rsidR="00F14DDF" w:rsidRPr="00337612">
        <w:rPr>
          <w:i/>
          <w:color w:val="000000" w:themeColor="text1"/>
          <w:sz w:val="16"/>
          <w:szCs w:val="16"/>
        </w:rPr>
        <w:t>с</w:t>
      </w:r>
      <w:r w:rsidR="00F14DDF" w:rsidRPr="00337612">
        <w:rPr>
          <w:i/>
          <w:color w:val="000000" w:themeColor="text1"/>
          <w:sz w:val="16"/>
          <w:szCs w:val="16"/>
        </w:rPr>
        <w:t>тренный вызов пожарных и спасателей  спецслужб -112;</w:t>
      </w:r>
      <w:r w:rsidR="0000617B" w:rsidRPr="00337612">
        <w:rPr>
          <w:i/>
          <w:color w:val="000000" w:themeColor="text1"/>
          <w:sz w:val="16"/>
          <w:szCs w:val="16"/>
        </w:rPr>
        <w:t xml:space="preserve"> городской телефон – 101 (01); </w:t>
      </w:r>
      <w:r w:rsidR="00F14DDF" w:rsidRPr="00337612">
        <w:rPr>
          <w:i/>
          <w:color w:val="000000" w:themeColor="text1"/>
          <w:sz w:val="16"/>
          <w:szCs w:val="16"/>
        </w:rPr>
        <w:t>мобильные телефоны: Билайн -001; МТС, Мегафон, TELE 2, U-</w:t>
      </w:r>
      <w:proofErr w:type="spellStart"/>
      <w:r w:rsidR="00F14DDF" w:rsidRPr="00337612">
        <w:rPr>
          <w:i/>
          <w:color w:val="000000" w:themeColor="text1"/>
          <w:sz w:val="16"/>
          <w:szCs w:val="16"/>
        </w:rPr>
        <w:t>tel</w:t>
      </w:r>
      <w:proofErr w:type="spellEnd"/>
      <w:r w:rsidR="00F14DDF" w:rsidRPr="00337612">
        <w:rPr>
          <w:i/>
          <w:color w:val="000000" w:themeColor="text1"/>
          <w:sz w:val="16"/>
          <w:szCs w:val="16"/>
        </w:rPr>
        <w:t xml:space="preserve"> – 010; Мотив, </w:t>
      </w:r>
      <w:proofErr w:type="spellStart"/>
      <w:r w:rsidR="00F14DDF" w:rsidRPr="00337612">
        <w:rPr>
          <w:i/>
          <w:color w:val="000000" w:themeColor="text1"/>
          <w:sz w:val="16"/>
          <w:szCs w:val="16"/>
        </w:rPr>
        <w:t>Скай-Линк</w:t>
      </w:r>
      <w:proofErr w:type="spellEnd"/>
      <w:r w:rsidR="00F14DDF" w:rsidRPr="00337612">
        <w:rPr>
          <w:i/>
          <w:color w:val="000000" w:themeColor="text1"/>
          <w:sz w:val="16"/>
          <w:szCs w:val="16"/>
        </w:rPr>
        <w:t xml:space="preserve"> – 901 (при этом необходимо назвать адрес объекта, место возникновения пожара, а также соо</w:t>
      </w:r>
      <w:r w:rsidR="00F14DDF" w:rsidRPr="00337612">
        <w:rPr>
          <w:i/>
          <w:color w:val="000000" w:themeColor="text1"/>
          <w:sz w:val="16"/>
          <w:szCs w:val="16"/>
        </w:rPr>
        <w:t>б</w:t>
      </w:r>
      <w:r w:rsidR="00F14DDF" w:rsidRPr="00337612">
        <w:rPr>
          <w:i/>
          <w:color w:val="000000" w:themeColor="text1"/>
          <w:sz w:val="16"/>
          <w:szCs w:val="16"/>
        </w:rPr>
        <w:t>щить</w:t>
      </w:r>
      <w:r w:rsidRPr="00337612">
        <w:rPr>
          <w:i/>
          <w:color w:val="000000" w:themeColor="text1"/>
          <w:sz w:val="16"/>
          <w:szCs w:val="16"/>
        </w:rPr>
        <w:t xml:space="preserve"> свою фамилию)</w:t>
      </w:r>
      <w:proofErr w:type="gramStart"/>
      <w:r w:rsidRPr="00337612">
        <w:rPr>
          <w:i/>
          <w:color w:val="000000" w:themeColor="text1"/>
          <w:sz w:val="16"/>
          <w:szCs w:val="16"/>
        </w:rPr>
        <w:t>;»</w:t>
      </w:r>
      <w:proofErr w:type="gramEnd"/>
      <w:r w:rsidRPr="00337612">
        <w:rPr>
          <w:i/>
          <w:color w:val="000000" w:themeColor="text1"/>
          <w:sz w:val="16"/>
          <w:szCs w:val="16"/>
        </w:rPr>
        <w:t>.</w:t>
      </w:r>
    </w:p>
    <w:p w:rsidR="00737F4E" w:rsidRDefault="00737F4E" w:rsidP="00CD52C3">
      <w:pPr>
        <w:spacing w:after="0" w:line="240" w:lineRule="auto"/>
        <w:jc w:val="both"/>
        <w:rPr>
          <w:color w:val="000000" w:themeColor="text1"/>
          <w:sz w:val="16"/>
          <w:szCs w:val="16"/>
        </w:rPr>
      </w:pPr>
    </w:p>
    <w:p w:rsidR="00D629AC" w:rsidRDefault="00337612" w:rsidP="00337612">
      <w:pPr>
        <w:spacing w:after="0" w:line="240" w:lineRule="auto"/>
        <w:ind w:left="284" w:hanging="284"/>
        <w:jc w:val="both"/>
        <w:rPr>
          <w:color w:val="000000" w:themeColor="text1"/>
          <w:sz w:val="16"/>
          <w:szCs w:val="16"/>
        </w:rPr>
      </w:pPr>
      <w:r>
        <w:rPr>
          <w:color w:val="000000" w:themeColor="text1"/>
          <w:sz w:val="16"/>
          <w:szCs w:val="16"/>
        </w:rPr>
        <w:t>4.</w:t>
      </w:r>
      <w:r>
        <w:rPr>
          <w:color w:val="000000" w:themeColor="text1"/>
          <w:sz w:val="16"/>
          <w:szCs w:val="16"/>
        </w:rPr>
        <w:tab/>
      </w:r>
      <w:r w:rsidRPr="00CD52C3">
        <w:rPr>
          <w:b/>
          <w:color w:val="000000" w:themeColor="text1"/>
          <w:sz w:val="16"/>
          <w:szCs w:val="16"/>
        </w:rPr>
        <w:t>стр.106</w:t>
      </w:r>
      <w:r>
        <w:rPr>
          <w:color w:val="000000" w:themeColor="text1"/>
          <w:sz w:val="16"/>
          <w:szCs w:val="16"/>
        </w:rPr>
        <w:t xml:space="preserve">, </w:t>
      </w:r>
      <w:r w:rsidR="00D629AC">
        <w:rPr>
          <w:color w:val="000000" w:themeColor="text1"/>
          <w:sz w:val="16"/>
          <w:szCs w:val="16"/>
        </w:rPr>
        <w:t>В списке нормативно-рекомендательных документов,</w:t>
      </w:r>
    </w:p>
    <w:p w:rsidR="00737F4E" w:rsidRDefault="00D629AC" w:rsidP="00737F4E">
      <w:pPr>
        <w:spacing w:before="120" w:after="0" w:line="240" w:lineRule="auto"/>
        <w:ind w:left="284" w:hanging="284"/>
        <w:jc w:val="both"/>
        <w:rPr>
          <w:color w:val="000000" w:themeColor="text1"/>
          <w:sz w:val="16"/>
          <w:szCs w:val="16"/>
        </w:rPr>
      </w:pPr>
      <w:r>
        <w:rPr>
          <w:color w:val="000000" w:themeColor="text1"/>
          <w:sz w:val="16"/>
          <w:szCs w:val="16"/>
        </w:rPr>
        <w:t xml:space="preserve">позицию </w:t>
      </w:r>
      <w:r w:rsidR="00737F4E">
        <w:rPr>
          <w:color w:val="000000" w:themeColor="text1"/>
          <w:sz w:val="16"/>
          <w:szCs w:val="16"/>
        </w:rPr>
        <w:tab/>
      </w:r>
      <w:r w:rsidR="00737F4E">
        <w:rPr>
          <w:color w:val="000000" w:themeColor="text1"/>
          <w:sz w:val="16"/>
          <w:szCs w:val="16"/>
        </w:rPr>
        <w:tab/>
        <w:t>«</w:t>
      </w:r>
      <w:r>
        <w:rPr>
          <w:color w:val="000000" w:themeColor="text1"/>
          <w:sz w:val="16"/>
          <w:szCs w:val="16"/>
        </w:rPr>
        <w:t>ГОСТ 12.03.003-74 ССБТ</w:t>
      </w:r>
      <w:r w:rsidR="00737F4E">
        <w:rPr>
          <w:color w:val="000000" w:themeColor="text1"/>
          <w:sz w:val="16"/>
          <w:szCs w:val="16"/>
        </w:rPr>
        <w:t>»,</w:t>
      </w:r>
    </w:p>
    <w:p w:rsidR="00337612" w:rsidRPr="00737F4E" w:rsidRDefault="00D629AC" w:rsidP="00737F4E">
      <w:pPr>
        <w:spacing w:after="0" w:line="240" w:lineRule="auto"/>
        <w:ind w:left="284" w:hanging="284"/>
        <w:jc w:val="both"/>
        <w:rPr>
          <w:color w:val="000000" w:themeColor="text1"/>
          <w:sz w:val="16"/>
          <w:szCs w:val="16"/>
        </w:rPr>
      </w:pPr>
      <w:r>
        <w:rPr>
          <w:color w:val="000000" w:themeColor="text1"/>
          <w:sz w:val="16"/>
          <w:szCs w:val="16"/>
        </w:rPr>
        <w:t xml:space="preserve">изложить в </w:t>
      </w:r>
      <w:r w:rsidR="00737F4E">
        <w:rPr>
          <w:color w:val="000000" w:themeColor="text1"/>
          <w:sz w:val="16"/>
          <w:szCs w:val="16"/>
        </w:rPr>
        <w:t>ви</w:t>
      </w:r>
      <w:bookmarkStart w:id="0" w:name="_GoBack"/>
      <w:bookmarkEnd w:id="0"/>
      <w:r w:rsidR="00737F4E">
        <w:rPr>
          <w:color w:val="000000" w:themeColor="text1"/>
          <w:sz w:val="16"/>
          <w:szCs w:val="16"/>
        </w:rPr>
        <w:t>де</w:t>
      </w:r>
      <w:r w:rsidR="00737F4E">
        <w:rPr>
          <w:color w:val="000000" w:themeColor="text1"/>
          <w:sz w:val="16"/>
          <w:szCs w:val="16"/>
        </w:rPr>
        <w:tab/>
        <w:t>«</w:t>
      </w:r>
      <w:r w:rsidRPr="00D629AC">
        <w:rPr>
          <w:i/>
          <w:color w:val="000000" w:themeColor="text1"/>
          <w:sz w:val="16"/>
          <w:szCs w:val="16"/>
        </w:rPr>
        <w:t>ГОСТ 12.03.003-74* ССБТ</w:t>
      </w:r>
      <w:r w:rsidR="00737F4E">
        <w:rPr>
          <w:i/>
          <w:color w:val="000000" w:themeColor="text1"/>
          <w:sz w:val="16"/>
          <w:szCs w:val="16"/>
        </w:rPr>
        <w:t>»</w:t>
      </w:r>
    </w:p>
    <w:sectPr w:rsidR="00337612" w:rsidRPr="00737F4E" w:rsidSect="00115FF8">
      <w:pgSz w:w="5954" w:h="8392" w:code="257"/>
      <w:pgMar w:top="397" w:right="454" w:bottom="397" w:left="45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4DDF"/>
    <w:rsid w:val="00005AD6"/>
    <w:rsid w:val="0000617B"/>
    <w:rsid w:val="00011C9E"/>
    <w:rsid w:val="00012040"/>
    <w:rsid w:val="000254A3"/>
    <w:rsid w:val="00031E05"/>
    <w:rsid w:val="00044B56"/>
    <w:rsid w:val="00050F30"/>
    <w:rsid w:val="0005412D"/>
    <w:rsid w:val="000741FD"/>
    <w:rsid w:val="00083657"/>
    <w:rsid w:val="00084F9A"/>
    <w:rsid w:val="000A0C97"/>
    <w:rsid w:val="000A3479"/>
    <w:rsid w:val="000A3864"/>
    <w:rsid w:val="000A6772"/>
    <w:rsid w:val="000B058A"/>
    <w:rsid w:val="000B323F"/>
    <w:rsid w:val="000B6FC0"/>
    <w:rsid w:val="000C5265"/>
    <w:rsid w:val="000D12AE"/>
    <w:rsid w:val="000D1ED4"/>
    <w:rsid w:val="000F2BC7"/>
    <w:rsid w:val="00102264"/>
    <w:rsid w:val="001045E5"/>
    <w:rsid w:val="001048BE"/>
    <w:rsid w:val="00115FF8"/>
    <w:rsid w:val="001253BB"/>
    <w:rsid w:val="00131CEB"/>
    <w:rsid w:val="00146776"/>
    <w:rsid w:val="00157F09"/>
    <w:rsid w:val="00167DE0"/>
    <w:rsid w:val="00172702"/>
    <w:rsid w:val="0017450A"/>
    <w:rsid w:val="00180534"/>
    <w:rsid w:val="0018407E"/>
    <w:rsid w:val="00186F18"/>
    <w:rsid w:val="001931F0"/>
    <w:rsid w:val="00196A79"/>
    <w:rsid w:val="001B13E4"/>
    <w:rsid w:val="001E2AF3"/>
    <w:rsid w:val="001F289E"/>
    <w:rsid w:val="001F2A09"/>
    <w:rsid w:val="002055C9"/>
    <w:rsid w:val="00207C06"/>
    <w:rsid w:val="0023010B"/>
    <w:rsid w:val="002444C3"/>
    <w:rsid w:val="002502E0"/>
    <w:rsid w:val="002514CF"/>
    <w:rsid w:val="002523B2"/>
    <w:rsid w:val="00262BDB"/>
    <w:rsid w:val="00274291"/>
    <w:rsid w:val="00276D89"/>
    <w:rsid w:val="0028190A"/>
    <w:rsid w:val="0028680B"/>
    <w:rsid w:val="00287CD1"/>
    <w:rsid w:val="00295716"/>
    <w:rsid w:val="00295C6C"/>
    <w:rsid w:val="002B3632"/>
    <w:rsid w:val="002B79DA"/>
    <w:rsid w:val="002C6E03"/>
    <w:rsid w:val="002C78B8"/>
    <w:rsid w:val="002D6152"/>
    <w:rsid w:val="00301112"/>
    <w:rsid w:val="00303E19"/>
    <w:rsid w:val="003047BE"/>
    <w:rsid w:val="00314D43"/>
    <w:rsid w:val="0032008A"/>
    <w:rsid w:val="00335F2F"/>
    <w:rsid w:val="00336C59"/>
    <w:rsid w:val="00337612"/>
    <w:rsid w:val="00343AD8"/>
    <w:rsid w:val="00343CF7"/>
    <w:rsid w:val="00350FDD"/>
    <w:rsid w:val="00372374"/>
    <w:rsid w:val="00377E22"/>
    <w:rsid w:val="003A47C5"/>
    <w:rsid w:val="003A6C9A"/>
    <w:rsid w:val="003C798C"/>
    <w:rsid w:val="003D11C9"/>
    <w:rsid w:val="003D13FC"/>
    <w:rsid w:val="003D15E8"/>
    <w:rsid w:val="003E40FA"/>
    <w:rsid w:val="003F0044"/>
    <w:rsid w:val="0040110C"/>
    <w:rsid w:val="00401D21"/>
    <w:rsid w:val="004025FB"/>
    <w:rsid w:val="004225EE"/>
    <w:rsid w:val="004257BB"/>
    <w:rsid w:val="00440C37"/>
    <w:rsid w:val="004475F7"/>
    <w:rsid w:val="00450A90"/>
    <w:rsid w:val="00480273"/>
    <w:rsid w:val="00493713"/>
    <w:rsid w:val="004A0D12"/>
    <w:rsid w:val="004A32FC"/>
    <w:rsid w:val="004B482D"/>
    <w:rsid w:val="004B4D52"/>
    <w:rsid w:val="004E1201"/>
    <w:rsid w:val="00506040"/>
    <w:rsid w:val="005066F7"/>
    <w:rsid w:val="00520AE6"/>
    <w:rsid w:val="00521AB0"/>
    <w:rsid w:val="0052376D"/>
    <w:rsid w:val="0052401B"/>
    <w:rsid w:val="00535069"/>
    <w:rsid w:val="00556221"/>
    <w:rsid w:val="00564EF5"/>
    <w:rsid w:val="00570083"/>
    <w:rsid w:val="00571F30"/>
    <w:rsid w:val="005765AE"/>
    <w:rsid w:val="00592169"/>
    <w:rsid w:val="00596107"/>
    <w:rsid w:val="00597502"/>
    <w:rsid w:val="005A1698"/>
    <w:rsid w:val="005A771F"/>
    <w:rsid w:val="005B3D61"/>
    <w:rsid w:val="005F2411"/>
    <w:rsid w:val="005F6098"/>
    <w:rsid w:val="00613B65"/>
    <w:rsid w:val="00623F1C"/>
    <w:rsid w:val="006310F0"/>
    <w:rsid w:val="00635FC2"/>
    <w:rsid w:val="00641100"/>
    <w:rsid w:val="00676400"/>
    <w:rsid w:val="00681290"/>
    <w:rsid w:val="00686F04"/>
    <w:rsid w:val="00697932"/>
    <w:rsid w:val="006A07E1"/>
    <w:rsid w:val="006A3583"/>
    <w:rsid w:val="006A4981"/>
    <w:rsid w:val="006D0D80"/>
    <w:rsid w:val="006D6B8F"/>
    <w:rsid w:val="006E76FE"/>
    <w:rsid w:val="006F6040"/>
    <w:rsid w:val="00727998"/>
    <w:rsid w:val="007301BA"/>
    <w:rsid w:val="0073277A"/>
    <w:rsid w:val="00737F4E"/>
    <w:rsid w:val="00750B13"/>
    <w:rsid w:val="007658C6"/>
    <w:rsid w:val="00773F39"/>
    <w:rsid w:val="0079761C"/>
    <w:rsid w:val="007A235E"/>
    <w:rsid w:val="007D5ADF"/>
    <w:rsid w:val="007E3003"/>
    <w:rsid w:val="007F5091"/>
    <w:rsid w:val="00803816"/>
    <w:rsid w:val="00824A45"/>
    <w:rsid w:val="00832E3E"/>
    <w:rsid w:val="00847386"/>
    <w:rsid w:val="0084782B"/>
    <w:rsid w:val="00867576"/>
    <w:rsid w:val="008A6E75"/>
    <w:rsid w:val="008B658E"/>
    <w:rsid w:val="008C2ED7"/>
    <w:rsid w:val="008C5C51"/>
    <w:rsid w:val="008D573B"/>
    <w:rsid w:val="008E11DF"/>
    <w:rsid w:val="008F42D1"/>
    <w:rsid w:val="008F53B0"/>
    <w:rsid w:val="008F5480"/>
    <w:rsid w:val="00914299"/>
    <w:rsid w:val="009228C9"/>
    <w:rsid w:val="00953756"/>
    <w:rsid w:val="00953E64"/>
    <w:rsid w:val="00956D66"/>
    <w:rsid w:val="00956DBA"/>
    <w:rsid w:val="00965601"/>
    <w:rsid w:val="0096630E"/>
    <w:rsid w:val="00974B12"/>
    <w:rsid w:val="009810F8"/>
    <w:rsid w:val="009953EF"/>
    <w:rsid w:val="00997701"/>
    <w:rsid w:val="009A0FA3"/>
    <w:rsid w:val="009A67A5"/>
    <w:rsid w:val="009B0803"/>
    <w:rsid w:val="00A11392"/>
    <w:rsid w:val="00A32F58"/>
    <w:rsid w:val="00A37E62"/>
    <w:rsid w:val="00A4162D"/>
    <w:rsid w:val="00A573A1"/>
    <w:rsid w:val="00A65E98"/>
    <w:rsid w:val="00A67772"/>
    <w:rsid w:val="00A724D6"/>
    <w:rsid w:val="00A746FF"/>
    <w:rsid w:val="00A87C0E"/>
    <w:rsid w:val="00A93767"/>
    <w:rsid w:val="00AB65FB"/>
    <w:rsid w:val="00AB66EE"/>
    <w:rsid w:val="00AD4EBB"/>
    <w:rsid w:val="00AD7BFC"/>
    <w:rsid w:val="00AE0DAB"/>
    <w:rsid w:val="00AE5F76"/>
    <w:rsid w:val="00AF4C6B"/>
    <w:rsid w:val="00AF631D"/>
    <w:rsid w:val="00AF64FB"/>
    <w:rsid w:val="00B12A18"/>
    <w:rsid w:val="00B16E2C"/>
    <w:rsid w:val="00B16F40"/>
    <w:rsid w:val="00B33DDC"/>
    <w:rsid w:val="00B45F0C"/>
    <w:rsid w:val="00B5121B"/>
    <w:rsid w:val="00B516B0"/>
    <w:rsid w:val="00B70E7F"/>
    <w:rsid w:val="00B7269C"/>
    <w:rsid w:val="00B75BC8"/>
    <w:rsid w:val="00B85CE7"/>
    <w:rsid w:val="00B93357"/>
    <w:rsid w:val="00BA6DC7"/>
    <w:rsid w:val="00BB0E8E"/>
    <w:rsid w:val="00BB11A8"/>
    <w:rsid w:val="00BC119B"/>
    <w:rsid w:val="00BC20A7"/>
    <w:rsid w:val="00BC518B"/>
    <w:rsid w:val="00BF3505"/>
    <w:rsid w:val="00C35A2C"/>
    <w:rsid w:val="00C36CC7"/>
    <w:rsid w:val="00C6083F"/>
    <w:rsid w:val="00C6134B"/>
    <w:rsid w:val="00C61717"/>
    <w:rsid w:val="00C72FBF"/>
    <w:rsid w:val="00C944FA"/>
    <w:rsid w:val="00CB1734"/>
    <w:rsid w:val="00CB3FF2"/>
    <w:rsid w:val="00CC37FB"/>
    <w:rsid w:val="00CC6282"/>
    <w:rsid w:val="00CD52C3"/>
    <w:rsid w:val="00CE66D7"/>
    <w:rsid w:val="00CE6932"/>
    <w:rsid w:val="00CF51F1"/>
    <w:rsid w:val="00D05B7B"/>
    <w:rsid w:val="00D06940"/>
    <w:rsid w:val="00D133BF"/>
    <w:rsid w:val="00D265C9"/>
    <w:rsid w:val="00D436CD"/>
    <w:rsid w:val="00D4621D"/>
    <w:rsid w:val="00D4689A"/>
    <w:rsid w:val="00D52BE6"/>
    <w:rsid w:val="00D629AC"/>
    <w:rsid w:val="00D7297E"/>
    <w:rsid w:val="00D80D58"/>
    <w:rsid w:val="00D8141A"/>
    <w:rsid w:val="00D8644B"/>
    <w:rsid w:val="00D92B31"/>
    <w:rsid w:val="00D942B6"/>
    <w:rsid w:val="00DA4B06"/>
    <w:rsid w:val="00DB0E06"/>
    <w:rsid w:val="00DB0F5B"/>
    <w:rsid w:val="00DB2426"/>
    <w:rsid w:val="00DD1430"/>
    <w:rsid w:val="00DF25F6"/>
    <w:rsid w:val="00DF5898"/>
    <w:rsid w:val="00DF6937"/>
    <w:rsid w:val="00E028AA"/>
    <w:rsid w:val="00E03D46"/>
    <w:rsid w:val="00E16182"/>
    <w:rsid w:val="00E30D7F"/>
    <w:rsid w:val="00E33FD9"/>
    <w:rsid w:val="00E34430"/>
    <w:rsid w:val="00E56A3E"/>
    <w:rsid w:val="00E60626"/>
    <w:rsid w:val="00E6465F"/>
    <w:rsid w:val="00E74CEA"/>
    <w:rsid w:val="00E757EC"/>
    <w:rsid w:val="00E8364B"/>
    <w:rsid w:val="00E86C53"/>
    <w:rsid w:val="00E90918"/>
    <w:rsid w:val="00EB2AE7"/>
    <w:rsid w:val="00EC01FD"/>
    <w:rsid w:val="00ED1224"/>
    <w:rsid w:val="00ED5AEA"/>
    <w:rsid w:val="00EE0FC9"/>
    <w:rsid w:val="00F14DDF"/>
    <w:rsid w:val="00F15FC9"/>
    <w:rsid w:val="00F31DC6"/>
    <w:rsid w:val="00F3700A"/>
    <w:rsid w:val="00F626C4"/>
    <w:rsid w:val="00F72AE1"/>
    <w:rsid w:val="00F7349C"/>
    <w:rsid w:val="00F95C8F"/>
    <w:rsid w:val="00F961A1"/>
    <w:rsid w:val="00FA043E"/>
    <w:rsid w:val="00FC125D"/>
    <w:rsid w:val="00FF1BF7"/>
    <w:rsid w:val="00FF4A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4DDF"/>
    <w:rPr>
      <w:rFonts w:ascii="Times New Roman" w:eastAsia="Times New Roman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64EF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4DDF"/>
    <w:rPr>
      <w:rFonts w:ascii="Times New Roman" w:eastAsia="Times New Roman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64EF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6885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GOST - Name Sort"/>
</file>

<file path=customXml/itemProps1.xml><?xml version="1.0" encoding="utf-8"?>
<ds:datastoreItem xmlns:ds="http://schemas.openxmlformats.org/officeDocument/2006/customXml" ds:itemID="{CF7FDB5C-EBD4-4929-A1B0-6D12E85E3D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294</Words>
  <Characters>1681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Sap_san</dc:creator>
  <cp:lastModifiedBy>Sap_san</cp:lastModifiedBy>
  <cp:revision>5</cp:revision>
  <cp:lastPrinted>2016-02-12T06:25:00Z</cp:lastPrinted>
  <dcterms:created xsi:type="dcterms:W3CDTF">2016-02-03T14:01:00Z</dcterms:created>
  <dcterms:modified xsi:type="dcterms:W3CDTF">2016-02-12T06:33:00Z</dcterms:modified>
</cp:coreProperties>
</file>